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05CB3" w14:textId="6DFB8D85" w:rsidR="00EE00EF" w:rsidRPr="00127EC7" w:rsidRDefault="00EE00EF" w:rsidP="00127EC7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36"/>
          <w:szCs w:val="36"/>
          <w:lang w:val="en-US" w:eastAsia="en-US"/>
        </w:rPr>
      </w:pPr>
      <w:r w:rsidRPr="00127EC7">
        <w:rPr>
          <w:rFonts w:ascii="Times New Roman" w:eastAsiaTheme="minorHAnsi" w:hAnsi="Times New Roman" w:cs="Times New Roman"/>
          <w:b/>
          <w:bCs/>
          <w:sz w:val="36"/>
          <w:szCs w:val="36"/>
          <w:lang w:val="en-US" w:eastAsia="en-US"/>
        </w:rPr>
        <w:t xml:space="preserve">Annexure </w:t>
      </w:r>
      <w:r w:rsidR="006F2B9C" w:rsidRPr="00127EC7">
        <w:rPr>
          <w:rFonts w:ascii="Times New Roman" w:eastAsiaTheme="minorHAnsi" w:hAnsi="Times New Roman" w:cs="Times New Roman"/>
          <w:b/>
          <w:bCs/>
          <w:sz w:val="36"/>
          <w:szCs w:val="36"/>
          <w:lang w:val="en-US" w:eastAsia="en-US"/>
        </w:rPr>
        <w:t>III</w:t>
      </w:r>
    </w:p>
    <w:p w14:paraId="6DE1181D" w14:textId="6F6767ED" w:rsidR="00EE00EF" w:rsidRPr="007F37C3" w:rsidRDefault="00127EC7" w:rsidP="007F37C3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36"/>
          <w:szCs w:val="36"/>
          <w:lang w:val="en-US" w:eastAsia="en-US"/>
        </w:rPr>
      </w:pPr>
      <w:r w:rsidRPr="00127EC7">
        <w:rPr>
          <w:rFonts w:ascii="Times New Roman" w:eastAsiaTheme="minorHAnsi" w:hAnsi="Times New Roman" w:cs="Times New Roman"/>
          <w:b/>
          <w:bCs/>
          <w:sz w:val="36"/>
          <w:szCs w:val="36"/>
          <w:lang w:val="en-US" w:eastAsia="en-US"/>
        </w:rPr>
        <w:t>Consolidated List of Sectors</w:t>
      </w:r>
    </w:p>
    <w:p w14:paraId="5374DDCB" w14:textId="77777777" w:rsidR="007F37C3" w:rsidRDefault="007F37C3" w:rsidP="00EE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70F9C" w14:textId="6D0AD406" w:rsidR="00EE00EF" w:rsidRDefault="00EE00EF" w:rsidP="00EE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EF">
        <w:rPr>
          <w:rFonts w:ascii="Times New Roman" w:eastAsia="Times New Roman" w:hAnsi="Times New Roman" w:cs="Times New Roman"/>
          <w:sz w:val="24"/>
          <w:szCs w:val="24"/>
        </w:rPr>
        <w:t xml:space="preserve">At present, the following sectors are eligible for Viability Gap Funding under this Scheme: </w:t>
      </w:r>
    </w:p>
    <w:p w14:paraId="5FCED645" w14:textId="77777777" w:rsidR="00EE00EF" w:rsidRPr="00EE00EF" w:rsidRDefault="00EE00EF" w:rsidP="00EE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F05FC" w14:textId="6D38997B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Roads and bridges, railways, seaports, airports, inland waterways;</w:t>
      </w:r>
    </w:p>
    <w:p w14:paraId="7E95641E" w14:textId="45251065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Power;</w:t>
      </w:r>
    </w:p>
    <w:p w14:paraId="442ECF5B" w14:textId="44F2577C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Urban transport, water supply, sewerage, solid waste management and other physical infrastructure in urban areas;</w:t>
      </w:r>
    </w:p>
    <w:p w14:paraId="52D5A4A8" w14:textId="28BAE769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Infrastructure projects in Special Economic Zones and internal infrastructure in National Investment and Manufacturing Zones;</w:t>
      </w:r>
    </w:p>
    <w:p w14:paraId="691AAFA0" w14:textId="6261FB7B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 xml:space="preserve">International convention </w:t>
      </w:r>
      <w:r w:rsidR="00B242A3" w:rsidRPr="00BB1A49">
        <w:rPr>
          <w:rFonts w:ascii="Times New Roman" w:eastAsia="Times New Roman" w:hAnsi="Times New Roman" w:cs="Times New Roman"/>
          <w:sz w:val="24"/>
          <w:szCs w:val="24"/>
        </w:rPr>
        <w:t>centres</w:t>
      </w:r>
      <w:r w:rsidRPr="00BB1A49">
        <w:rPr>
          <w:rFonts w:ascii="Times New Roman" w:eastAsia="Times New Roman" w:hAnsi="Times New Roman" w:cs="Times New Roman"/>
          <w:sz w:val="24"/>
          <w:szCs w:val="24"/>
        </w:rPr>
        <w:t xml:space="preserve"> and other tourism infrastructure projects;</w:t>
      </w:r>
    </w:p>
    <w:p w14:paraId="3FD06ADC" w14:textId="5EA49296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Capital investment in the creation of modern storage capacity including cold chains and post- harvest storage;</w:t>
      </w:r>
    </w:p>
    <w:p w14:paraId="39A05CAE" w14:textId="1ED4DB5A" w:rsidR="00EE00EF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Education, health and skill development, without annuity provision;</w:t>
      </w:r>
    </w:p>
    <w:p w14:paraId="089E5EB7" w14:textId="6EB27222" w:rsidR="002D0D2F" w:rsidRDefault="002D0D2F" w:rsidP="002D0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that Viability Gap Funding would be provided to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edical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olleges setup in PPP mode by being attached to an existing district hospital subject to the condition that:</w:t>
      </w:r>
    </w:p>
    <w:p w14:paraId="3EA4529F" w14:textId="553162DA" w:rsidR="002D0D2F" w:rsidRDefault="002D0D2F" w:rsidP="002D0D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States fully allow the facilities of the hospital to the medical college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14:paraId="410263D2" w14:textId="77777777" w:rsidR="002D0D2F" w:rsidRDefault="002D0D2F" w:rsidP="002D0D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States provide land to the medical college at a concession.</w:t>
      </w:r>
    </w:p>
    <w:p w14:paraId="66EFC05E" w14:textId="77777777" w:rsidR="002D0D2F" w:rsidRPr="00BB1A49" w:rsidRDefault="002D0D2F" w:rsidP="002D0D2F">
      <w:pPr>
        <w:pStyle w:val="ListParagraph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0421F" w14:textId="4F7EDCD7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Oil/Gas/Liquefied Natural Gas (LNG) storage facility (includes city gas distribution network);</w:t>
      </w:r>
    </w:p>
    <w:p w14:paraId="02C580F9" w14:textId="2937D2B6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Oil and Gas pipelines (includes city gas distribution network);</w:t>
      </w:r>
    </w:p>
    <w:p w14:paraId="6DF17E89" w14:textId="6953881C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Irrigation (dams, channels, embankments, etc);</w:t>
      </w:r>
    </w:p>
    <w:p w14:paraId="649042CF" w14:textId="7CBAC383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Telecommunication (Fixed Network) (includes optic fibre/ wire/ cable networks which provide broadband /internet);</w:t>
      </w:r>
    </w:p>
    <w:p w14:paraId="0D5FE57B" w14:textId="6EB891A9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Telecommunication towers;</w:t>
      </w:r>
    </w:p>
    <w:p w14:paraId="32F350D6" w14:textId="3FFBEDB5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Terminal markets;</w:t>
      </w:r>
    </w:p>
    <w:p w14:paraId="3B710193" w14:textId="4C48B73C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Common infrastructure in agriculture markets; and</w:t>
      </w:r>
    </w:p>
    <w:p w14:paraId="79564A74" w14:textId="63F98741" w:rsidR="00EE00EF" w:rsidRPr="00BB1A49" w:rsidRDefault="00EE00EF" w:rsidP="00BB1A49">
      <w:pPr>
        <w:pStyle w:val="ListParagraph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A49">
        <w:rPr>
          <w:rFonts w:ascii="Times New Roman" w:eastAsia="Times New Roman" w:hAnsi="Times New Roman" w:cs="Times New Roman"/>
          <w:sz w:val="24"/>
          <w:szCs w:val="24"/>
        </w:rPr>
        <w:t>Soil testing laboratories</w:t>
      </w:r>
      <w:r w:rsidR="00B24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732D1D" w14:textId="3D2FFA0F" w:rsidR="00CC7768" w:rsidRDefault="00CC7768" w:rsidP="00EE00EF">
      <w:pPr>
        <w:jc w:val="both"/>
      </w:pPr>
    </w:p>
    <w:p w14:paraId="0F646502" w14:textId="76C6C631" w:rsidR="00540A3B" w:rsidRPr="00516F04" w:rsidRDefault="00540A3B" w:rsidP="00540A3B">
      <w:pPr>
        <w:jc w:val="right"/>
        <w:rPr>
          <w:rFonts w:ascii="Times New Roman" w:hAnsi="Times New Roman" w:cs="Times New Roman"/>
        </w:rPr>
      </w:pPr>
    </w:p>
    <w:sectPr w:rsidR="00540A3B" w:rsidRPr="00516F04" w:rsidSect="0021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70257"/>
    <w:multiLevelType w:val="hybridMultilevel"/>
    <w:tmpl w:val="FB8A6396"/>
    <w:lvl w:ilvl="0" w:tplc="BD88A17E">
      <w:start w:val="1"/>
      <w:numFmt w:val="lowerRoman"/>
      <w:lvlText w:val="%1.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44FBA"/>
    <w:multiLevelType w:val="hybridMultilevel"/>
    <w:tmpl w:val="04A22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5726"/>
    <w:multiLevelType w:val="hybridMultilevel"/>
    <w:tmpl w:val="259E9D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EF"/>
    <w:rsid w:val="00064B13"/>
    <w:rsid w:val="000D2062"/>
    <w:rsid w:val="00127EC7"/>
    <w:rsid w:val="0021631B"/>
    <w:rsid w:val="002D0D2F"/>
    <w:rsid w:val="00354AE4"/>
    <w:rsid w:val="00516F04"/>
    <w:rsid w:val="00540A3B"/>
    <w:rsid w:val="006F2B9C"/>
    <w:rsid w:val="007103A6"/>
    <w:rsid w:val="007F37C3"/>
    <w:rsid w:val="00942C52"/>
    <w:rsid w:val="00B242A3"/>
    <w:rsid w:val="00BB1A49"/>
    <w:rsid w:val="00CC7768"/>
    <w:rsid w:val="00E2176A"/>
    <w:rsid w:val="00E401B9"/>
    <w:rsid w:val="00ED5E28"/>
    <w:rsid w:val="00EE00EF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D3CE"/>
  <w15:docId w15:val="{76CE0567-6275-4259-9160-79FF0E95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 Agrawal</dc:creator>
  <cp:keywords/>
  <dc:description/>
  <cp:lastModifiedBy>B.PURUSHARTHA</cp:lastModifiedBy>
  <cp:revision>3</cp:revision>
  <cp:lastPrinted>2020-11-16T06:56:00Z</cp:lastPrinted>
  <dcterms:created xsi:type="dcterms:W3CDTF">2020-11-18T12:25:00Z</dcterms:created>
  <dcterms:modified xsi:type="dcterms:W3CDTF">2020-11-19T06:37:00Z</dcterms:modified>
</cp:coreProperties>
</file>